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1E2" w:rsidRDefault="004401E2"/>
    <w:tbl>
      <w:tblPr>
        <w:tblpPr w:leftFromText="180" w:rightFromText="180" w:vertAnchor="text" w:horzAnchor="margin" w:tblpY="-229"/>
        <w:tblW w:w="0" w:type="auto"/>
        <w:tblLook w:val="01E0" w:firstRow="1" w:lastRow="1" w:firstColumn="1" w:lastColumn="1" w:noHBand="0" w:noVBand="0"/>
      </w:tblPr>
      <w:tblGrid>
        <w:gridCol w:w="4361"/>
        <w:gridCol w:w="5040"/>
      </w:tblGrid>
      <w:tr w:rsidR="00D86725" w:rsidRPr="0090389E" w:rsidTr="004401E2">
        <w:tc>
          <w:tcPr>
            <w:tcW w:w="4361" w:type="dxa"/>
          </w:tcPr>
          <w:p w:rsidR="004401E2" w:rsidRDefault="004401E2" w:rsidP="00833D7C">
            <w:pPr>
              <w:jc w:val="center"/>
              <w:rPr>
                <w:bCs/>
                <w:sz w:val="28"/>
                <w:szCs w:val="28"/>
              </w:rPr>
            </w:pPr>
            <w:r>
              <w:rPr>
                <w:bCs/>
                <w:sz w:val="28"/>
                <w:szCs w:val="28"/>
              </w:rPr>
              <w:t>TỈNH ỦY THANH HÓA</w:t>
            </w:r>
          </w:p>
          <w:p w:rsidR="00D86725" w:rsidRPr="004401E2" w:rsidRDefault="004401E2" w:rsidP="00833D7C">
            <w:pPr>
              <w:jc w:val="center"/>
              <w:rPr>
                <w:rFonts w:ascii="Times New Roman Bold" w:hAnsi="Times New Roman Bold"/>
                <w:b/>
                <w:bCs/>
                <w:spacing w:val="-10"/>
                <w:sz w:val="28"/>
                <w:szCs w:val="28"/>
              </w:rPr>
            </w:pPr>
            <w:r w:rsidRPr="004401E2">
              <w:rPr>
                <w:rFonts w:ascii="Times New Roman Bold" w:hAnsi="Times New Roman Bold"/>
                <w:b/>
                <w:bCs/>
                <w:spacing w:val="-10"/>
                <w:sz w:val="28"/>
                <w:szCs w:val="28"/>
              </w:rPr>
              <w:t xml:space="preserve">HỘI ĐỒNG THI NÂNG NGẠCH </w:t>
            </w:r>
            <w:r w:rsidR="006F0C4B">
              <w:rPr>
                <w:rFonts w:ascii="Times New Roman Bold" w:hAnsi="Times New Roman Bold"/>
                <w:b/>
                <w:bCs/>
                <w:spacing w:val="-10"/>
                <w:sz w:val="28"/>
                <w:szCs w:val="28"/>
              </w:rPr>
              <w:t xml:space="preserve">CÔNG CHỨC </w:t>
            </w:r>
            <w:r w:rsidRPr="004401E2">
              <w:rPr>
                <w:rFonts w:ascii="Times New Roman Bold" w:hAnsi="Times New Roman Bold"/>
                <w:b/>
                <w:bCs/>
                <w:spacing w:val="-10"/>
                <w:sz w:val="28"/>
                <w:szCs w:val="28"/>
              </w:rPr>
              <w:t>TỪ CÁN SỰ LÊN CHUYÊN VIÊN</w:t>
            </w:r>
            <w:r w:rsidR="006F0C4B">
              <w:rPr>
                <w:rFonts w:ascii="Times New Roman Bold" w:hAnsi="Times New Roman Bold"/>
                <w:b/>
                <w:bCs/>
                <w:spacing w:val="-10"/>
                <w:sz w:val="28"/>
                <w:szCs w:val="28"/>
              </w:rPr>
              <w:t xml:space="preserve"> NĂM 2022</w:t>
            </w:r>
          </w:p>
          <w:p w:rsidR="00D86725" w:rsidRDefault="00D86725" w:rsidP="00833D7C">
            <w:pPr>
              <w:jc w:val="center"/>
              <w:rPr>
                <w:sz w:val="26"/>
                <w:szCs w:val="26"/>
              </w:rPr>
            </w:pPr>
            <w:r>
              <w:rPr>
                <w:sz w:val="26"/>
                <w:szCs w:val="26"/>
              </w:rPr>
              <w:t>*</w:t>
            </w:r>
          </w:p>
          <w:p w:rsidR="00D86725" w:rsidRPr="0090389E" w:rsidRDefault="00D86725" w:rsidP="00833D7C">
            <w:pPr>
              <w:jc w:val="center"/>
              <w:rPr>
                <w:bCs/>
                <w:sz w:val="26"/>
                <w:szCs w:val="26"/>
              </w:rPr>
            </w:pPr>
          </w:p>
        </w:tc>
        <w:tc>
          <w:tcPr>
            <w:tcW w:w="5040" w:type="dxa"/>
          </w:tcPr>
          <w:p w:rsidR="00D86725" w:rsidRPr="0090389E" w:rsidRDefault="00D86725" w:rsidP="00D86725">
            <w:pPr>
              <w:ind w:left="-201" w:firstLine="201"/>
              <w:jc w:val="center"/>
              <w:rPr>
                <w:b/>
                <w:bCs/>
                <w:sz w:val="30"/>
                <w:szCs w:val="30"/>
              </w:rPr>
            </w:pPr>
            <w:r w:rsidRPr="0090389E">
              <w:rPr>
                <w:b/>
                <w:bCs/>
                <w:sz w:val="30"/>
                <w:szCs w:val="30"/>
              </w:rPr>
              <w:t>ĐẢNG CỘNG SẢN VIỆT NAM</w:t>
            </w:r>
          </w:p>
          <w:p w:rsidR="00D86725" w:rsidRDefault="00D86725" w:rsidP="00D86725">
            <w:pPr>
              <w:spacing w:before="240"/>
              <w:jc w:val="center"/>
              <w:rPr>
                <w:b/>
                <w:bCs/>
                <w:sz w:val="28"/>
                <w:szCs w:val="28"/>
              </w:rPr>
            </w:pPr>
            <w:r>
              <w:rPr>
                <w:b/>
                <w:bCs/>
                <w:noProof/>
                <w:sz w:val="28"/>
                <w:szCs w:val="28"/>
              </w:rPr>
              <mc:AlternateContent>
                <mc:Choice Requires="wps">
                  <w:drawing>
                    <wp:anchor distT="0" distB="0" distL="114300" distR="114300" simplePos="0" relativeHeight="251657216" behindDoc="0" locked="0" layoutInCell="1" allowOverlap="1" wp14:anchorId="42AE85BA" wp14:editId="3C4D0FA8">
                      <wp:simplePos x="0" y="0"/>
                      <wp:positionH relativeFrom="column">
                        <wp:posOffset>236855</wp:posOffset>
                      </wp:positionH>
                      <wp:positionV relativeFrom="paragraph">
                        <wp:posOffset>21590</wp:posOffset>
                      </wp:positionV>
                      <wp:extent cx="26003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5pt,1.7pt" to="223.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"/>
                  </w:pict>
                </mc:Fallback>
              </mc:AlternateContent>
            </w:r>
            <w:r>
              <w:rPr>
                <w:i/>
                <w:iCs/>
                <w:sz w:val="28"/>
                <w:szCs w:val="28"/>
              </w:rPr>
              <w:t xml:space="preserve">Thanh Hoá, ngày </w:t>
            </w:r>
            <w:r w:rsidR="004401E2">
              <w:rPr>
                <w:i/>
                <w:iCs/>
                <w:sz w:val="28"/>
                <w:szCs w:val="28"/>
              </w:rPr>
              <w:t xml:space="preserve">30 </w:t>
            </w:r>
            <w:r>
              <w:rPr>
                <w:i/>
                <w:iCs/>
                <w:sz w:val="28"/>
                <w:szCs w:val="28"/>
              </w:rPr>
              <w:t xml:space="preserve">tháng </w:t>
            </w:r>
            <w:r w:rsidR="004401E2">
              <w:rPr>
                <w:i/>
                <w:iCs/>
                <w:sz w:val="28"/>
                <w:szCs w:val="28"/>
              </w:rPr>
              <w:t>05</w:t>
            </w:r>
            <w:r>
              <w:rPr>
                <w:i/>
                <w:iCs/>
                <w:sz w:val="28"/>
                <w:szCs w:val="28"/>
              </w:rPr>
              <w:t xml:space="preserve"> năm 2022</w:t>
            </w:r>
          </w:p>
          <w:p w:rsidR="00D86725" w:rsidRDefault="00D86725" w:rsidP="00833D7C">
            <w:pPr>
              <w:jc w:val="center"/>
              <w:rPr>
                <w:b/>
                <w:bCs/>
                <w:sz w:val="28"/>
                <w:szCs w:val="28"/>
              </w:rPr>
            </w:pPr>
            <w:r>
              <w:rPr>
                <w:b/>
                <w:bCs/>
                <w:sz w:val="28"/>
                <w:szCs w:val="28"/>
              </w:rPr>
              <w:t xml:space="preserve">     </w:t>
            </w:r>
          </w:p>
          <w:p w:rsidR="00D86725" w:rsidRPr="0090389E" w:rsidRDefault="00D86725" w:rsidP="00D86725">
            <w:pPr>
              <w:jc w:val="center"/>
              <w:rPr>
                <w:b/>
                <w:bCs/>
                <w:sz w:val="28"/>
                <w:szCs w:val="28"/>
              </w:rPr>
            </w:pPr>
            <w:r>
              <w:rPr>
                <w:noProof/>
                <w:sz w:val="28"/>
                <w:szCs w:val="28"/>
              </w:rPr>
              <mc:AlternateContent>
                <mc:Choice Requires="wps">
                  <w:drawing>
                    <wp:anchor distT="0" distB="0" distL="114300" distR="114300" simplePos="0" relativeHeight="251658240" behindDoc="0" locked="0" layoutInCell="1" allowOverlap="1" wp14:anchorId="735E66C3" wp14:editId="079932AA">
                      <wp:simplePos x="0" y="0"/>
                      <wp:positionH relativeFrom="column">
                        <wp:posOffset>297815</wp:posOffset>
                      </wp:positionH>
                      <wp:positionV relativeFrom="paragraph">
                        <wp:posOffset>184150</wp:posOffset>
                      </wp:positionV>
                      <wp:extent cx="0" cy="0"/>
                      <wp:effectExtent l="8890" t="5715" r="1016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0FB1D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5pt,14.5pt" to="23.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"/>
                  </w:pict>
                </mc:Fallback>
              </mc:AlternateContent>
            </w:r>
            <w:r>
              <w:rPr>
                <w:i/>
                <w:iCs/>
                <w:sz w:val="28"/>
                <w:szCs w:val="28"/>
              </w:rPr>
              <w:t xml:space="preserve">                     </w:t>
            </w:r>
          </w:p>
        </w:tc>
      </w:tr>
    </w:tbl>
    <w:p w:rsidR="00244D09" w:rsidRPr="00D86725" w:rsidRDefault="00D86725" w:rsidP="00D86725">
      <w:pPr>
        <w:jc w:val="center"/>
        <w:rPr>
          <w:b/>
          <w:sz w:val="28"/>
          <w:szCs w:val="28"/>
        </w:rPr>
      </w:pPr>
      <w:r w:rsidRPr="00D86725">
        <w:rPr>
          <w:b/>
          <w:sz w:val="28"/>
          <w:szCs w:val="28"/>
        </w:rPr>
        <w:t>THÔNG BÁO</w:t>
      </w:r>
    </w:p>
    <w:p w:rsidR="003A321B" w:rsidRDefault="00D86725" w:rsidP="003A321B">
      <w:pPr>
        <w:jc w:val="center"/>
        <w:rPr>
          <w:b/>
          <w:sz w:val="28"/>
          <w:szCs w:val="28"/>
        </w:rPr>
      </w:pPr>
      <w:r w:rsidRPr="00D86725">
        <w:rPr>
          <w:b/>
          <w:sz w:val="28"/>
          <w:szCs w:val="28"/>
        </w:rPr>
        <w:t xml:space="preserve">Tài liệu ôn tập kỳ thi nâng ngạch công chức </w:t>
      </w:r>
      <w:r w:rsidR="00925593">
        <w:rPr>
          <w:b/>
          <w:sz w:val="28"/>
          <w:szCs w:val="28"/>
        </w:rPr>
        <w:t xml:space="preserve">từ cán sự lên chuyên viên </w:t>
      </w:r>
    </w:p>
    <w:p w:rsidR="003A321B" w:rsidRDefault="008814B4" w:rsidP="003A321B">
      <w:pPr>
        <w:jc w:val="center"/>
        <w:rPr>
          <w:b/>
          <w:sz w:val="28"/>
          <w:szCs w:val="28"/>
        </w:rPr>
      </w:pPr>
      <w:bookmarkStart w:id="0" w:name="_GoBack"/>
      <w:bookmarkEnd w:id="0"/>
      <w:r>
        <w:rPr>
          <w:b/>
          <w:sz w:val="28"/>
          <w:szCs w:val="28"/>
        </w:rPr>
        <w:t>t</w:t>
      </w:r>
      <w:r w:rsidR="00EC7996">
        <w:rPr>
          <w:b/>
          <w:sz w:val="28"/>
          <w:szCs w:val="28"/>
        </w:rPr>
        <w:t xml:space="preserve">ỉnh Thanh Hóa </w:t>
      </w:r>
      <w:r w:rsidR="00D86725" w:rsidRPr="00D86725">
        <w:rPr>
          <w:b/>
          <w:sz w:val="28"/>
          <w:szCs w:val="28"/>
        </w:rPr>
        <w:t xml:space="preserve">năm 2022 </w:t>
      </w:r>
    </w:p>
    <w:p w:rsidR="00D86725" w:rsidRDefault="00D86725" w:rsidP="003A321B">
      <w:pPr>
        <w:jc w:val="center"/>
        <w:rPr>
          <w:b/>
          <w:sz w:val="28"/>
          <w:szCs w:val="28"/>
        </w:rPr>
      </w:pPr>
      <w:r w:rsidRPr="00D86725">
        <w:rPr>
          <w:b/>
          <w:sz w:val="28"/>
          <w:szCs w:val="28"/>
        </w:rPr>
        <w:t>(Phần thi viết môn chuyên môn, nghiệp</w:t>
      </w:r>
      <w:r w:rsidR="002F1C58">
        <w:rPr>
          <w:b/>
          <w:sz w:val="28"/>
          <w:szCs w:val="28"/>
        </w:rPr>
        <w:t xml:space="preserve"> vụ</w:t>
      </w:r>
      <w:r w:rsidRPr="00D86725">
        <w:rPr>
          <w:b/>
          <w:sz w:val="28"/>
          <w:szCs w:val="28"/>
        </w:rPr>
        <w:t>)</w:t>
      </w:r>
    </w:p>
    <w:p w:rsidR="00635FB5" w:rsidRDefault="00635FB5" w:rsidP="00D86725">
      <w:pPr>
        <w:jc w:val="center"/>
        <w:rPr>
          <w:b/>
          <w:sz w:val="28"/>
          <w:szCs w:val="28"/>
        </w:rPr>
      </w:pPr>
      <w:r>
        <w:rPr>
          <w:b/>
          <w:sz w:val="28"/>
          <w:szCs w:val="28"/>
        </w:rPr>
        <w:t>-----</w:t>
      </w:r>
    </w:p>
    <w:p w:rsidR="002D267F" w:rsidRPr="004850AA" w:rsidRDefault="003A321B" w:rsidP="004850AA">
      <w:pPr>
        <w:jc w:val="both"/>
        <w:rPr>
          <w:w w:val="95"/>
          <w:sz w:val="28"/>
          <w:szCs w:val="28"/>
        </w:rPr>
      </w:pPr>
      <w:r w:rsidRPr="003A321B">
        <w:rPr>
          <w:sz w:val="28"/>
          <w:szCs w:val="28"/>
        </w:rPr>
        <w:tab/>
      </w:r>
      <w:r w:rsidRPr="004850AA">
        <w:rPr>
          <w:w w:val="95"/>
          <w:sz w:val="28"/>
          <w:szCs w:val="28"/>
        </w:rPr>
        <w:t xml:space="preserve">- Tài liệu ôn thi </w:t>
      </w:r>
      <w:r w:rsidR="004850AA" w:rsidRPr="004850AA">
        <w:rPr>
          <w:w w:val="95"/>
          <w:sz w:val="28"/>
          <w:szCs w:val="28"/>
        </w:rPr>
        <w:t xml:space="preserve">nâng </w:t>
      </w:r>
      <w:r w:rsidRPr="004850AA">
        <w:rPr>
          <w:w w:val="95"/>
          <w:sz w:val="28"/>
          <w:szCs w:val="28"/>
        </w:rPr>
        <w:t xml:space="preserve">ngạch </w:t>
      </w:r>
      <w:r w:rsidR="004850AA" w:rsidRPr="004850AA">
        <w:rPr>
          <w:w w:val="95"/>
          <w:sz w:val="28"/>
          <w:szCs w:val="28"/>
        </w:rPr>
        <w:t xml:space="preserve">từ </w:t>
      </w:r>
      <w:r w:rsidRPr="004850AA">
        <w:rPr>
          <w:w w:val="95"/>
          <w:sz w:val="28"/>
          <w:szCs w:val="28"/>
        </w:rPr>
        <w:t>cán sự lên ngạch chuyên viên (gồm 7 chuyên đề)</w:t>
      </w:r>
    </w:p>
    <w:p w:rsidR="003A321B" w:rsidRDefault="003A321B" w:rsidP="004850AA">
      <w:pPr>
        <w:spacing w:before="40" w:line="288" w:lineRule="auto"/>
        <w:ind w:firstLine="720"/>
        <w:jc w:val="both"/>
        <w:rPr>
          <w:color w:val="000000" w:themeColor="text1"/>
          <w:sz w:val="28"/>
          <w:szCs w:val="28"/>
        </w:rPr>
      </w:pPr>
      <w:r>
        <w:rPr>
          <w:color w:val="000000" w:themeColor="text1"/>
          <w:sz w:val="28"/>
          <w:szCs w:val="28"/>
        </w:rPr>
        <w:t>- Văn kiện Đại hội đại biểu toàn quốc lần thứ XIII của Đảng</w:t>
      </w:r>
    </w:p>
    <w:p w:rsidR="002D267F" w:rsidRDefault="002D267F" w:rsidP="00635FB5">
      <w:pPr>
        <w:spacing w:before="40" w:line="288" w:lineRule="auto"/>
        <w:ind w:firstLine="720"/>
        <w:jc w:val="both"/>
        <w:rPr>
          <w:sz w:val="28"/>
          <w:szCs w:val="28"/>
        </w:rPr>
      </w:pPr>
      <w:r w:rsidRPr="003A321B">
        <w:rPr>
          <w:sz w:val="28"/>
          <w:szCs w:val="28"/>
        </w:rPr>
        <w:t>- Nghị quyết Trung ương 4 (khóa XI)</w:t>
      </w:r>
      <w:r w:rsidR="00635FB5" w:rsidRPr="003A321B">
        <w:rPr>
          <w:sz w:val="28"/>
          <w:szCs w:val="28"/>
        </w:rPr>
        <w:t>:</w:t>
      </w:r>
      <w:r w:rsidRPr="003A321B">
        <w:rPr>
          <w:sz w:val="28"/>
          <w:szCs w:val="28"/>
        </w:rPr>
        <w:t xml:space="preserve"> “Một số vấn đề cấp bách về xây</w:t>
      </w:r>
      <w:r>
        <w:rPr>
          <w:sz w:val="28"/>
          <w:szCs w:val="28"/>
        </w:rPr>
        <w:t xml:space="preserve"> dựng đảng hiện nay”</w:t>
      </w:r>
      <w:r w:rsidR="00CC2188">
        <w:rPr>
          <w:sz w:val="28"/>
          <w:szCs w:val="28"/>
        </w:rPr>
        <w:t>.</w:t>
      </w:r>
      <w:r>
        <w:rPr>
          <w:sz w:val="28"/>
          <w:szCs w:val="28"/>
        </w:rPr>
        <w:t xml:space="preserve"> Nghị quyết Trung ương 4 (khóa XII) “Tăng cường xây dựng, chỉnh đốn Đảng, ngăn chặn, đẩy lùi sự suy thoái về tư tưởng chí</w:t>
      </w:r>
      <w:r w:rsidR="00CC2188">
        <w:rPr>
          <w:sz w:val="28"/>
          <w:szCs w:val="28"/>
        </w:rPr>
        <w:t>nh trị, đạo đức, lối sống, những</w:t>
      </w:r>
      <w:r>
        <w:rPr>
          <w:sz w:val="28"/>
          <w:szCs w:val="28"/>
        </w:rPr>
        <w:t xml:space="preserve"> biểu hiện “tự chuyển biến”, “tự chuyển hóa” trong nội bộ. Kết luận </w:t>
      </w:r>
      <w:r w:rsidR="00635FB5">
        <w:rPr>
          <w:sz w:val="28"/>
          <w:szCs w:val="28"/>
        </w:rPr>
        <w:t>số 21-KL/TW, ngày 25/10/2021 của</w:t>
      </w:r>
      <w:r w:rsidR="00CC2188">
        <w:rPr>
          <w:sz w:val="28"/>
          <w:szCs w:val="28"/>
        </w:rPr>
        <w:t xml:space="preserve"> Ban C</w:t>
      </w:r>
      <w:r>
        <w:rPr>
          <w:sz w:val="28"/>
          <w:szCs w:val="28"/>
        </w:rPr>
        <w:t>hấp hành Trung ương về đẩy mạnh xây dựng, chỉnh đốn Đảng và hệ thống chính trị, kiên định ngăn chặn, đẩy lùi, xử lý nghiêm cán bộ, đảng viên suy thoá</w:t>
      </w:r>
      <w:r w:rsidR="00635FB5">
        <w:rPr>
          <w:sz w:val="28"/>
          <w:szCs w:val="28"/>
        </w:rPr>
        <w:t>i về tư tưởng</w:t>
      </w:r>
      <w:r>
        <w:rPr>
          <w:sz w:val="28"/>
          <w:szCs w:val="28"/>
        </w:rPr>
        <w:t xml:space="preserve"> chính trị, đạo đức, lối sống biểu hiện “tự chuyển biến”, “tự chuyển hóa”. Quy định số 37-QĐ/TW về những điều đảng viên không được làm.</w:t>
      </w:r>
    </w:p>
    <w:p w:rsidR="002D267F" w:rsidRDefault="002D267F" w:rsidP="00635FB5">
      <w:pPr>
        <w:spacing w:before="40" w:line="288" w:lineRule="auto"/>
        <w:ind w:firstLine="720"/>
        <w:jc w:val="both"/>
        <w:rPr>
          <w:color w:val="000000" w:themeColor="text1"/>
          <w:sz w:val="28"/>
          <w:szCs w:val="28"/>
        </w:rPr>
      </w:pPr>
      <w:r>
        <w:rPr>
          <w:sz w:val="28"/>
          <w:szCs w:val="28"/>
        </w:rPr>
        <w:t>- Nghị quyết Trung ương 5 (khóa XII)</w:t>
      </w:r>
      <w:r w:rsidR="00635FB5">
        <w:rPr>
          <w:sz w:val="28"/>
          <w:szCs w:val="28"/>
        </w:rPr>
        <w:t>: V</w:t>
      </w:r>
      <w:r>
        <w:rPr>
          <w:sz w:val="28"/>
          <w:szCs w:val="28"/>
        </w:rPr>
        <w:t xml:space="preserve">ề hoàn thiện thể chế kinh tế thị trường định hướng xã hội chủ nghĩa về tiếp tục cơ cấu </w:t>
      </w:r>
      <w:r w:rsidRPr="00635FB5">
        <w:rPr>
          <w:color w:val="000000" w:themeColor="text1"/>
          <w:sz w:val="28"/>
          <w:szCs w:val="28"/>
        </w:rPr>
        <w:t xml:space="preserve">lại </w:t>
      </w:r>
      <w:r w:rsidR="00635FB5" w:rsidRPr="00635FB5">
        <w:rPr>
          <w:color w:val="000000" w:themeColor="text1"/>
          <w:sz w:val="28"/>
          <w:szCs w:val="28"/>
        </w:rPr>
        <w:t>đổi mới</w:t>
      </w:r>
      <w:r w:rsidRPr="00635FB5">
        <w:rPr>
          <w:color w:val="000000" w:themeColor="text1"/>
          <w:sz w:val="28"/>
          <w:szCs w:val="28"/>
        </w:rPr>
        <w:t xml:space="preserve"> </w:t>
      </w:r>
      <w:r w:rsidRPr="002D267F">
        <w:rPr>
          <w:color w:val="000000" w:themeColor="text1"/>
          <w:sz w:val="28"/>
          <w:szCs w:val="28"/>
        </w:rPr>
        <w:t>và nâng cao hiệu quả doanh nghiệp nhà nước, về phát triển kinh tế</w:t>
      </w:r>
      <w:r>
        <w:rPr>
          <w:color w:val="000000" w:themeColor="text1"/>
          <w:sz w:val="28"/>
          <w:szCs w:val="28"/>
        </w:rPr>
        <w:t xml:space="preserve"> tư nhân trở thành một động lực quan trọng của nền kinh tế thị trường định hướng xã hội chủ nghĩa.</w:t>
      </w:r>
    </w:p>
    <w:p w:rsidR="002D267F" w:rsidRDefault="002D267F" w:rsidP="00635FB5">
      <w:pPr>
        <w:spacing w:before="40" w:line="288" w:lineRule="auto"/>
        <w:ind w:firstLine="720"/>
        <w:jc w:val="both"/>
        <w:rPr>
          <w:color w:val="000000" w:themeColor="text1"/>
          <w:sz w:val="28"/>
          <w:szCs w:val="28"/>
        </w:rPr>
      </w:pPr>
      <w:r>
        <w:rPr>
          <w:color w:val="000000" w:themeColor="text1"/>
          <w:sz w:val="28"/>
          <w:szCs w:val="28"/>
        </w:rPr>
        <w:t>- Nghị quyết Trung ương 6 (khóa XII): Một số vấn đề về tiếp tục đổi mới, sắp xếp tổ chức bộ máy củ</w:t>
      </w:r>
      <w:r w:rsidR="00635FB5">
        <w:rPr>
          <w:color w:val="000000" w:themeColor="text1"/>
          <w:sz w:val="28"/>
          <w:szCs w:val="28"/>
        </w:rPr>
        <w:t>a</w:t>
      </w:r>
      <w:r>
        <w:rPr>
          <w:color w:val="000000" w:themeColor="text1"/>
          <w:sz w:val="28"/>
          <w:szCs w:val="28"/>
        </w:rPr>
        <w:t xml:space="preserve"> hệ thống chính trị tinh gọn, hoạt động hiệu lực, hiệu quả</w:t>
      </w:r>
      <w:r w:rsidR="003A321B">
        <w:rPr>
          <w:color w:val="000000" w:themeColor="text1"/>
          <w:sz w:val="28"/>
          <w:szCs w:val="28"/>
        </w:rPr>
        <w:t>;</w:t>
      </w:r>
      <w:r>
        <w:rPr>
          <w:color w:val="000000" w:themeColor="text1"/>
          <w:sz w:val="28"/>
          <w:szCs w:val="28"/>
        </w:rPr>
        <w:t xml:space="preserve"> về tiếp tục đổi mới hệ thống tổ chức, quản lý, nâng cao chất lượng và hiệu quả hoạt động của các cơ quan sự nghiệp công lập.</w:t>
      </w:r>
    </w:p>
    <w:p w:rsidR="002D267F" w:rsidRDefault="002D267F" w:rsidP="00635FB5">
      <w:pPr>
        <w:spacing w:before="40" w:line="288" w:lineRule="auto"/>
        <w:ind w:firstLine="720"/>
        <w:jc w:val="both"/>
        <w:rPr>
          <w:color w:val="000000" w:themeColor="text1"/>
          <w:sz w:val="28"/>
          <w:szCs w:val="28"/>
        </w:rPr>
      </w:pPr>
      <w:r>
        <w:rPr>
          <w:color w:val="000000" w:themeColor="text1"/>
          <w:sz w:val="28"/>
          <w:szCs w:val="28"/>
        </w:rPr>
        <w:t>- Nghị quyết Trung ương 7 (khóa XII): Về tập trung xây dựng đội ngũ cán b</w:t>
      </w:r>
      <w:r w:rsidR="00CC2188">
        <w:rPr>
          <w:color w:val="000000" w:themeColor="text1"/>
          <w:sz w:val="28"/>
          <w:szCs w:val="28"/>
        </w:rPr>
        <w:t>ộ các cấp nhất là cấp chiến lược</w:t>
      </w:r>
      <w:r>
        <w:rPr>
          <w:color w:val="000000" w:themeColor="text1"/>
          <w:sz w:val="28"/>
          <w:szCs w:val="28"/>
        </w:rPr>
        <w:t>, đủ phẩm chất, năng lực</w:t>
      </w:r>
      <w:r w:rsidR="00635FB5">
        <w:rPr>
          <w:color w:val="000000" w:themeColor="text1"/>
          <w:sz w:val="28"/>
          <w:szCs w:val="28"/>
        </w:rPr>
        <w:t xml:space="preserve"> và uy tin,</w:t>
      </w:r>
      <w:r w:rsidR="00CC2188">
        <w:rPr>
          <w:color w:val="000000" w:themeColor="text1"/>
          <w:sz w:val="28"/>
          <w:szCs w:val="28"/>
        </w:rPr>
        <w:t xml:space="preserve"> ngang tầm n</w:t>
      </w:r>
      <w:r w:rsidR="00635FB5">
        <w:rPr>
          <w:color w:val="000000" w:themeColor="text1"/>
          <w:sz w:val="28"/>
          <w:szCs w:val="28"/>
        </w:rPr>
        <w:t>hiệm vụ</w:t>
      </w:r>
      <w:r w:rsidR="00D8466B">
        <w:rPr>
          <w:color w:val="000000" w:themeColor="text1"/>
          <w:sz w:val="28"/>
          <w:szCs w:val="28"/>
        </w:rPr>
        <w:t>.</w:t>
      </w:r>
    </w:p>
    <w:p w:rsidR="00635FB5" w:rsidRDefault="00635FB5" w:rsidP="00635FB5">
      <w:pPr>
        <w:spacing w:before="40" w:line="288" w:lineRule="auto"/>
        <w:ind w:firstLine="720"/>
        <w:jc w:val="both"/>
        <w:rPr>
          <w:color w:val="000000" w:themeColor="text1"/>
          <w:sz w:val="28"/>
          <w:szCs w:val="28"/>
        </w:rPr>
      </w:pPr>
      <w:r>
        <w:rPr>
          <w:color w:val="000000" w:themeColor="text1"/>
          <w:sz w:val="28"/>
          <w:szCs w:val="28"/>
        </w:rPr>
        <w:t>- Quy định số 08-Q</w:t>
      </w:r>
      <w:r w:rsidR="00BE0451">
        <w:rPr>
          <w:color w:val="000000" w:themeColor="text1"/>
          <w:sz w:val="28"/>
          <w:szCs w:val="28"/>
        </w:rPr>
        <w:t>Đ</w:t>
      </w:r>
      <w:r>
        <w:rPr>
          <w:color w:val="000000" w:themeColor="text1"/>
          <w:sz w:val="28"/>
          <w:szCs w:val="28"/>
        </w:rPr>
        <w:t>i/TW, ngày 25/10/20</w:t>
      </w:r>
      <w:r w:rsidR="003A321B">
        <w:rPr>
          <w:color w:val="000000" w:themeColor="text1"/>
          <w:sz w:val="28"/>
          <w:szCs w:val="28"/>
        </w:rPr>
        <w:t>1</w:t>
      </w:r>
      <w:r>
        <w:rPr>
          <w:color w:val="000000" w:themeColor="text1"/>
          <w:sz w:val="28"/>
          <w:szCs w:val="28"/>
        </w:rPr>
        <w:t>8 của Ban chấp hành Trung ương quy định trách nhiệm nêu gương c</w:t>
      </w:r>
      <w:r w:rsidR="003A321B">
        <w:rPr>
          <w:color w:val="000000" w:themeColor="text1"/>
          <w:sz w:val="28"/>
          <w:szCs w:val="28"/>
        </w:rPr>
        <w:t>ủa</w:t>
      </w:r>
      <w:r>
        <w:rPr>
          <w:color w:val="000000" w:themeColor="text1"/>
          <w:sz w:val="28"/>
          <w:szCs w:val="28"/>
        </w:rPr>
        <w:t xml:space="preserve"> cán bộ, đảng viên trước hết là Ủy viên Bộ chính trị, Ủy viên Ban Bí thư, Ủy viên Ban Chấp hành Trung ương</w:t>
      </w:r>
    </w:p>
    <w:p w:rsidR="002D267F" w:rsidRDefault="003A321B" w:rsidP="00635FB5">
      <w:pPr>
        <w:spacing w:before="40" w:line="288" w:lineRule="auto"/>
        <w:jc w:val="both"/>
        <w:rPr>
          <w:color w:val="000000" w:themeColor="text1"/>
          <w:sz w:val="28"/>
          <w:szCs w:val="28"/>
        </w:rPr>
      </w:pPr>
      <w:r>
        <w:rPr>
          <w:color w:val="000000" w:themeColor="text1"/>
          <w:sz w:val="28"/>
          <w:szCs w:val="28"/>
        </w:rPr>
        <w:lastRenderedPageBreak/>
        <w:tab/>
        <w:t>- Kết luận số 01-KL/TW ngày 18/5/2021 của Bộ Chính trị về tiếp tục thực hiện chỉ thị số 05 ngày 15/5/2016 của Bộ Chính trị khóa XII “Về đẩy mạnh học tập và làm theo tư tưởng, đạo đức, phong cách Hồ Chí Minh</w:t>
      </w:r>
    </w:p>
    <w:p w:rsidR="003A321B" w:rsidRDefault="003A321B" w:rsidP="00635FB5">
      <w:pPr>
        <w:spacing w:before="40" w:line="288" w:lineRule="auto"/>
        <w:jc w:val="both"/>
        <w:rPr>
          <w:bCs/>
          <w:color w:val="000000"/>
          <w:sz w:val="28"/>
          <w:szCs w:val="28"/>
          <w:shd w:val="clear" w:color="auto" w:fill="FFFFFF"/>
        </w:rPr>
      </w:pPr>
      <w:r>
        <w:rPr>
          <w:color w:val="000000" w:themeColor="text1"/>
          <w:sz w:val="28"/>
          <w:szCs w:val="28"/>
        </w:rPr>
        <w:tab/>
        <w:t xml:space="preserve">- </w:t>
      </w:r>
      <w:r w:rsidR="009614E6" w:rsidRPr="009614E6">
        <w:rPr>
          <w:bCs/>
          <w:color w:val="000000"/>
          <w:sz w:val="28"/>
          <w:szCs w:val="28"/>
          <w:shd w:val="clear" w:color="auto" w:fill="FFFFFF"/>
        </w:rPr>
        <w:t>Kết luận số 14-KL/TW ngày 22/9/2021 của Bộ Chính trị về chủ trương khuyến khích và bảo vệ cán bộ năng động, sáng tạo vì lợi ích chung</w:t>
      </w:r>
    </w:p>
    <w:p w:rsidR="009614E6" w:rsidRDefault="009614E6" w:rsidP="00635FB5">
      <w:pPr>
        <w:spacing w:before="40" w:line="288" w:lineRule="auto"/>
        <w:jc w:val="both"/>
        <w:rPr>
          <w:color w:val="000000" w:themeColor="text1"/>
          <w:sz w:val="28"/>
          <w:szCs w:val="28"/>
          <w:shd w:val="clear" w:color="auto" w:fill="FFFFFF"/>
        </w:rPr>
      </w:pPr>
      <w:r>
        <w:rPr>
          <w:color w:val="000000" w:themeColor="text1"/>
          <w:sz w:val="28"/>
          <w:szCs w:val="28"/>
        </w:rPr>
        <w:tab/>
      </w:r>
      <w:r w:rsidRPr="009614E6">
        <w:rPr>
          <w:color w:val="000000" w:themeColor="text1"/>
          <w:sz w:val="28"/>
          <w:szCs w:val="28"/>
        </w:rPr>
        <w:t xml:space="preserve">- </w:t>
      </w:r>
      <w:r w:rsidRPr="009614E6">
        <w:rPr>
          <w:rStyle w:val="Emphasis"/>
          <w:bCs/>
          <w:i w:val="0"/>
          <w:iCs w:val="0"/>
          <w:color w:val="000000" w:themeColor="text1"/>
          <w:sz w:val="28"/>
          <w:szCs w:val="28"/>
          <w:shd w:val="clear" w:color="auto" w:fill="FFFFFF"/>
        </w:rPr>
        <w:t>Quy định số 37</w:t>
      </w:r>
      <w:r w:rsidRPr="009614E6">
        <w:rPr>
          <w:color w:val="000000" w:themeColor="text1"/>
          <w:sz w:val="28"/>
          <w:szCs w:val="28"/>
          <w:shd w:val="clear" w:color="auto" w:fill="FFFFFF"/>
        </w:rPr>
        <w:t>-QĐ/TW ngày 25 tháng 10 năm 2021 của Ban Chấp hành Trung ương khóa XIII về những điều đảng viên không được làm</w:t>
      </w:r>
    </w:p>
    <w:p w:rsidR="004850AA" w:rsidRDefault="004850AA" w:rsidP="004850AA">
      <w:pPr>
        <w:spacing w:before="40" w:line="288" w:lineRule="auto"/>
        <w:ind w:firstLine="720"/>
        <w:jc w:val="both"/>
        <w:rPr>
          <w:color w:val="000000" w:themeColor="text1"/>
          <w:sz w:val="28"/>
          <w:szCs w:val="28"/>
        </w:rPr>
      </w:pPr>
      <w:r>
        <w:rPr>
          <w:color w:val="000000" w:themeColor="text1"/>
          <w:sz w:val="28"/>
          <w:szCs w:val="28"/>
        </w:rPr>
        <w:t>- Hiến pháp năm 2013</w:t>
      </w:r>
    </w:p>
    <w:p w:rsidR="004850AA" w:rsidRDefault="004850AA" w:rsidP="004850AA">
      <w:pPr>
        <w:spacing w:before="40" w:line="288" w:lineRule="auto"/>
        <w:ind w:firstLine="720"/>
        <w:jc w:val="both"/>
        <w:rPr>
          <w:color w:val="000000" w:themeColor="text1"/>
          <w:sz w:val="28"/>
          <w:szCs w:val="28"/>
        </w:rPr>
      </w:pPr>
      <w:r>
        <w:rPr>
          <w:color w:val="000000" w:themeColor="text1"/>
          <w:sz w:val="28"/>
          <w:szCs w:val="28"/>
        </w:rPr>
        <w:t>- Luật Cán bộ, công chức năm 2008 SĐBS năm 2019</w:t>
      </w:r>
    </w:p>
    <w:p w:rsidR="004850AA" w:rsidRDefault="004850AA" w:rsidP="004850AA">
      <w:pPr>
        <w:spacing w:before="40" w:line="288" w:lineRule="auto"/>
        <w:ind w:firstLine="720"/>
        <w:jc w:val="both"/>
        <w:rPr>
          <w:color w:val="000000" w:themeColor="text1"/>
          <w:sz w:val="28"/>
          <w:szCs w:val="28"/>
        </w:rPr>
      </w:pPr>
      <w:r>
        <w:rPr>
          <w:color w:val="000000" w:themeColor="text1"/>
          <w:sz w:val="28"/>
          <w:szCs w:val="28"/>
        </w:rPr>
        <w:t>- Luật Tổ chức chính quyền địa phương năm 2015 SĐBS năm 2019</w:t>
      </w:r>
    </w:p>
    <w:p w:rsidR="009614E6" w:rsidRDefault="009614E6" w:rsidP="009614E6">
      <w:pPr>
        <w:spacing w:before="40" w:line="288" w:lineRule="auto"/>
        <w:ind w:firstLine="720"/>
        <w:jc w:val="both"/>
        <w:rPr>
          <w:color w:val="000000" w:themeColor="text1"/>
          <w:sz w:val="28"/>
          <w:szCs w:val="28"/>
        </w:rPr>
      </w:pPr>
      <w:r>
        <w:rPr>
          <w:color w:val="000000" w:themeColor="text1"/>
          <w:sz w:val="28"/>
          <w:szCs w:val="28"/>
        </w:rPr>
        <w:t>- Văn kiện Đại hội đại biểu Đảng bộ tỉnh Thanh Hóa lần thứ XIII</w:t>
      </w:r>
    </w:p>
    <w:p w:rsidR="009614E6" w:rsidRPr="002D267F" w:rsidRDefault="009614E6" w:rsidP="009614E6">
      <w:pPr>
        <w:spacing w:before="40" w:line="288" w:lineRule="auto"/>
        <w:ind w:firstLine="720"/>
        <w:jc w:val="both"/>
        <w:rPr>
          <w:color w:val="000000" w:themeColor="text1"/>
          <w:sz w:val="28"/>
          <w:szCs w:val="28"/>
        </w:rPr>
      </w:pPr>
      <w:r>
        <w:rPr>
          <w:color w:val="000000" w:themeColor="text1"/>
          <w:sz w:val="28"/>
          <w:szCs w:val="28"/>
        </w:rPr>
        <w:t>- Những vấn đề để thực tiễn của ngành, địa phương, cơ quan, đơn vị</w:t>
      </w:r>
    </w:p>
    <w:p w:rsidR="009614E6" w:rsidRPr="009614E6" w:rsidRDefault="009614E6" w:rsidP="00635FB5">
      <w:pPr>
        <w:spacing w:before="40" w:line="288" w:lineRule="auto"/>
        <w:jc w:val="both"/>
        <w:rPr>
          <w:color w:val="000000" w:themeColor="text1"/>
          <w:sz w:val="28"/>
          <w:szCs w:val="28"/>
        </w:rPr>
      </w:pPr>
    </w:p>
    <w:sectPr w:rsidR="009614E6" w:rsidRPr="009614E6" w:rsidSect="00D93675">
      <w:pgSz w:w="11907" w:h="16840" w:code="9"/>
      <w:pgMar w:top="1134" w:right="1021"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A3BE6"/>
    <w:multiLevelType w:val="hybridMultilevel"/>
    <w:tmpl w:val="E84E9288"/>
    <w:lvl w:ilvl="0" w:tplc="B8C4A6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725"/>
    <w:rsid w:val="000448E3"/>
    <w:rsid w:val="00077468"/>
    <w:rsid w:val="000A36C4"/>
    <w:rsid w:val="000A7A99"/>
    <w:rsid w:val="00142540"/>
    <w:rsid w:val="001456D0"/>
    <w:rsid w:val="00216F8A"/>
    <w:rsid w:val="00250498"/>
    <w:rsid w:val="00261A54"/>
    <w:rsid w:val="0029734A"/>
    <w:rsid w:val="002D267F"/>
    <w:rsid w:val="002F1C58"/>
    <w:rsid w:val="003132F6"/>
    <w:rsid w:val="00332090"/>
    <w:rsid w:val="0033454B"/>
    <w:rsid w:val="00386EFB"/>
    <w:rsid w:val="003A321B"/>
    <w:rsid w:val="004305D7"/>
    <w:rsid w:val="004401E2"/>
    <w:rsid w:val="00454CE8"/>
    <w:rsid w:val="00460D06"/>
    <w:rsid w:val="00476FCA"/>
    <w:rsid w:val="004850AA"/>
    <w:rsid w:val="004A26C3"/>
    <w:rsid w:val="004A61D2"/>
    <w:rsid w:val="004B69B9"/>
    <w:rsid w:val="00502B2E"/>
    <w:rsid w:val="00530BDA"/>
    <w:rsid w:val="0057511B"/>
    <w:rsid w:val="00576EDE"/>
    <w:rsid w:val="005D453D"/>
    <w:rsid w:val="00614864"/>
    <w:rsid w:val="00623BA1"/>
    <w:rsid w:val="00633B07"/>
    <w:rsid w:val="00635FB5"/>
    <w:rsid w:val="006828EB"/>
    <w:rsid w:val="00685244"/>
    <w:rsid w:val="0068671D"/>
    <w:rsid w:val="006E0EBC"/>
    <w:rsid w:val="006F0C4B"/>
    <w:rsid w:val="007106DA"/>
    <w:rsid w:val="00715CFB"/>
    <w:rsid w:val="008814B4"/>
    <w:rsid w:val="00885ECC"/>
    <w:rsid w:val="008C0158"/>
    <w:rsid w:val="00925593"/>
    <w:rsid w:val="00933599"/>
    <w:rsid w:val="009614E6"/>
    <w:rsid w:val="00987D9C"/>
    <w:rsid w:val="00A37308"/>
    <w:rsid w:val="00A6796D"/>
    <w:rsid w:val="00A911D5"/>
    <w:rsid w:val="00AD053E"/>
    <w:rsid w:val="00AE2E74"/>
    <w:rsid w:val="00B66DC0"/>
    <w:rsid w:val="00B85F83"/>
    <w:rsid w:val="00B9692F"/>
    <w:rsid w:val="00BA3B53"/>
    <w:rsid w:val="00BB3363"/>
    <w:rsid w:val="00BE0451"/>
    <w:rsid w:val="00BE3710"/>
    <w:rsid w:val="00C627C1"/>
    <w:rsid w:val="00CC1A1D"/>
    <w:rsid w:val="00CC2188"/>
    <w:rsid w:val="00CD543B"/>
    <w:rsid w:val="00CF1EC5"/>
    <w:rsid w:val="00D02CB0"/>
    <w:rsid w:val="00D649F3"/>
    <w:rsid w:val="00D8466B"/>
    <w:rsid w:val="00D86725"/>
    <w:rsid w:val="00D93675"/>
    <w:rsid w:val="00E158A5"/>
    <w:rsid w:val="00E93669"/>
    <w:rsid w:val="00EC7996"/>
    <w:rsid w:val="00ED1985"/>
    <w:rsid w:val="00ED75E7"/>
    <w:rsid w:val="00EF6E8C"/>
    <w:rsid w:val="00F22D57"/>
    <w:rsid w:val="00F37566"/>
    <w:rsid w:val="00F6719B"/>
    <w:rsid w:val="00FC534F"/>
    <w:rsid w:val="00FF5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67F"/>
    <w:pPr>
      <w:ind w:left="720"/>
      <w:contextualSpacing/>
    </w:pPr>
  </w:style>
  <w:style w:type="character" w:styleId="Emphasis">
    <w:name w:val="Emphasis"/>
    <w:basedOn w:val="DefaultParagraphFont"/>
    <w:uiPriority w:val="20"/>
    <w:qFormat/>
    <w:rsid w:val="009614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67F"/>
    <w:pPr>
      <w:ind w:left="720"/>
      <w:contextualSpacing/>
    </w:pPr>
  </w:style>
  <w:style w:type="character" w:styleId="Emphasis">
    <w:name w:val="Emphasis"/>
    <w:basedOn w:val="DefaultParagraphFont"/>
    <w:uiPriority w:val="20"/>
    <w:qFormat/>
    <w:rsid w:val="009614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Thu</dc:creator>
  <cp:lastModifiedBy>THAIPN</cp:lastModifiedBy>
  <cp:revision>6</cp:revision>
  <cp:lastPrinted>2022-05-26T01:27:00Z</cp:lastPrinted>
  <dcterms:created xsi:type="dcterms:W3CDTF">2022-05-28T01:46:00Z</dcterms:created>
  <dcterms:modified xsi:type="dcterms:W3CDTF">2022-05-30T00:35:00Z</dcterms:modified>
</cp:coreProperties>
</file>